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CAD" w:rsidRPr="0081460A" w:rsidRDefault="001B5CAD" w:rsidP="001B5CAD">
      <w:pPr>
        <w:pStyle w:val="Heading1"/>
        <w:numPr>
          <w:ilvl w:val="0"/>
          <w:numId w:val="1"/>
        </w:numPr>
        <w:bidi/>
        <w:spacing w:line="240" w:lineRule="auto"/>
        <w:ind w:left="714" w:hanging="357"/>
        <w:rPr>
          <w:lang w:bidi="fa-IR"/>
        </w:rPr>
      </w:pPr>
      <w:bookmarkStart w:id="0" w:name="_Toc494111630"/>
      <w:r w:rsidRPr="0081460A">
        <w:rPr>
          <w:rFonts w:hint="cs"/>
          <w:rtl/>
          <w:lang w:bidi="fa-IR"/>
        </w:rPr>
        <w:t>قابلیت</w:t>
      </w:r>
      <w:r>
        <w:rPr>
          <w:rFonts w:hint="eastAsia"/>
          <w:rtl/>
          <w:lang w:bidi="fa-IR"/>
        </w:rPr>
        <w:t>‌</w:t>
      </w:r>
      <w:r w:rsidRPr="0081460A">
        <w:rPr>
          <w:rFonts w:hint="cs"/>
          <w:rtl/>
          <w:lang w:bidi="fa-IR"/>
        </w:rPr>
        <w:t xml:space="preserve">های </w:t>
      </w:r>
      <w:r>
        <w:rPr>
          <w:rFonts w:hint="cs"/>
          <w:rtl/>
          <w:lang w:bidi="fa-IR"/>
        </w:rPr>
        <w:t>دیداری</w:t>
      </w:r>
      <w:r w:rsidRPr="0081460A">
        <w:rPr>
          <w:rFonts w:hint="cs"/>
          <w:rtl/>
          <w:lang w:bidi="fa-IR"/>
        </w:rPr>
        <w:t xml:space="preserve"> قابل </w:t>
      </w:r>
      <w:r w:rsidRPr="0081460A">
        <w:rPr>
          <w:lang w:bidi="fa-IR"/>
        </w:rPr>
        <w:t>Focus</w:t>
      </w:r>
      <w:bookmarkEnd w:id="0"/>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SL7</w:t>
      </w:r>
      <w:r>
        <w:rPr>
          <w:rFonts w:cs="B Nazanin" w:hint="cs"/>
          <w:sz w:val="28"/>
          <w:szCs w:val="28"/>
          <w:rtl/>
          <w:lang w:bidi="fa-IR"/>
        </w:rPr>
        <w:t xml:space="preserve"> بررسی می‌شود. این دستورالعمل به طراحان و توسعه‌دهندگان وب توصیه می‌کند که قابلیت‌های دیداری قابل </w:t>
      </w:r>
      <w:r>
        <w:rPr>
          <w:rFonts w:cs="B Nazanin"/>
          <w:sz w:val="28"/>
          <w:szCs w:val="28"/>
          <w:lang w:bidi="fa-IR"/>
        </w:rPr>
        <w:t>Focus</w:t>
      </w:r>
      <w:r>
        <w:rPr>
          <w:rFonts w:cs="B Nazanin" w:hint="cs"/>
          <w:sz w:val="28"/>
          <w:szCs w:val="28"/>
          <w:rtl/>
          <w:lang w:bidi="fa-IR"/>
        </w:rPr>
        <w:t xml:space="preserve"> را برای کنترل‌های سفارشی </w:t>
      </w:r>
      <w:r>
        <w:rPr>
          <w:rFonts w:cs="B Nazanin"/>
          <w:sz w:val="28"/>
          <w:szCs w:val="28"/>
          <w:lang w:bidi="fa-IR"/>
        </w:rPr>
        <w:t>Silverlight</w:t>
      </w:r>
      <w:r>
        <w:rPr>
          <w:rFonts w:cs="B Nazanin" w:hint="cs"/>
          <w:sz w:val="28"/>
          <w:szCs w:val="28"/>
          <w:rtl/>
          <w:lang w:bidi="fa-IR"/>
        </w:rPr>
        <w:t xml:space="preserve"> طراحی کنند. در حقیقت، این دستورالعمل توضیح می‌دهد که در هنگام طراحی وب کنترل‌های دیداری باید حالت‌هایی را برای قابل مشاهده کردن تمرکز و استفاده از قالب‌ها و بخش‌های آن‌ها در کنترل‌ها ایجاد کنند. به‌صورت پیش‌فرض کنترل‌های اصلی </w:t>
      </w:r>
      <w:r>
        <w:rPr>
          <w:rFonts w:cs="B Nazanin"/>
          <w:sz w:val="28"/>
          <w:szCs w:val="28"/>
          <w:lang w:bidi="fa-IR"/>
        </w:rPr>
        <w:t>Silverlight</w:t>
      </w:r>
      <w:r>
        <w:rPr>
          <w:rFonts w:cs="B Nazanin" w:hint="cs"/>
          <w:sz w:val="28"/>
          <w:szCs w:val="28"/>
          <w:rtl/>
          <w:lang w:bidi="fa-IR"/>
        </w:rPr>
        <w:t xml:space="preserve"> شاخص‌هایی برای قابلیت مشاهدۀ تمرکز دارند.</w:t>
      </w:r>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روش </w:t>
      </w:r>
      <w:r>
        <w:rPr>
          <w:rFonts w:cs="B Nazanin"/>
          <w:sz w:val="28"/>
          <w:szCs w:val="28"/>
          <w:lang w:bidi="fa-IR"/>
        </w:rPr>
        <w:t>control skinning Silverlight</w:t>
      </w:r>
      <w:r>
        <w:rPr>
          <w:rFonts w:cs="B Nazanin" w:hint="cs"/>
          <w:sz w:val="28"/>
          <w:szCs w:val="28"/>
          <w:rtl/>
          <w:lang w:bidi="fa-IR"/>
        </w:rPr>
        <w:t xml:space="preserve"> درواقع شرح می‌دهد که در هنگام طراحی رابط‌های کاربری و همچنین کنترل‌ها در چارچوب مدل کنترل‌های </w:t>
      </w:r>
      <w:r>
        <w:rPr>
          <w:rFonts w:cs="B Nazanin"/>
          <w:sz w:val="28"/>
          <w:szCs w:val="28"/>
          <w:lang w:bidi="fa-IR"/>
        </w:rPr>
        <w:t>Silverlight</w:t>
      </w:r>
      <w:r>
        <w:rPr>
          <w:rFonts w:cs="B Nazanin" w:hint="cs"/>
          <w:sz w:val="28"/>
          <w:szCs w:val="28"/>
          <w:rtl/>
          <w:lang w:bidi="fa-IR"/>
        </w:rPr>
        <w:t xml:space="preserve">، کنترل‌ها باید از نظر قابلیت رؤیت تمرکز در دسترس‌تر باشند. طراحان کنترل‌ها که همان طراحان برنامه‌های </w:t>
      </w:r>
      <w:r>
        <w:rPr>
          <w:rFonts w:cs="B Nazanin"/>
          <w:sz w:val="28"/>
          <w:szCs w:val="28"/>
          <w:lang w:bidi="fa-IR"/>
        </w:rPr>
        <w:t>Silverlight</w:t>
      </w:r>
      <w:r>
        <w:rPr>
          <w:rFonts w:cs="B Nazanin" w:hint="cs"/>
          <w:sz w:val="28"/>
          <w:szCs w:val="28"/>
          <w:rtl/>
          <w:lang w:bidi="fa-IR"/>
        </w:rPr>
        <w:t xml:space="preserve"> هستند، می‌توانند کنترل‌ها را تغییر چهره یا تغییر پوسته بدهند. اما طراحان کنترل‌ها باید در حالت‌ها یا قالب‌بندی کنترل‌ها برای تغییر پوستۀ آن‌ها در </w:t>
      </w:r>
      <w:r>
        <w:rPr>
          <w:rFonts w:cs="B Nazanin"/>
          <w:sz w:val="28"/>
          <w:szCs w:val="28"/>
          <w:lang w:bidi="fa-IR"/>
        </w:rPr>
        <w:t>Silverlight</w:t>
      </w:r>
      <w:r>
        <w:rPr>
          <w:rFonts w:cs="B Nazanin" w:hint="cs"/>
          <w:sz w:val="28"/>
          <w:szCs w:val="28"/>
          <w:rtl/>
          <w:lang w:bidi="fa-IR"/>
        </w:rPr>
        <w:t xml:space="preserve"> مداخله کنند. طراحان این نوع برنامه‌ها ابزارهای مناسبی برای قابلیت تمرکز روی کنترل‌های </w:t>
      </w:r>
      <w:r>
        <w:rPr>
          <w:rFonts w:cs="B Nazanin"/>
          <w:sz w:val="28"/>
          <w:szCs w:val="28"/>
          <w:lang w:bidi="fa-IR"/>
        </w:rPr>
        <w:t>Silverlight</w:t>
      </w:r>
      <w:r>
        <w:rPr>
          <w:rFonts w:cs="B Nazanin" w:hint="cs"/>
          <w:sz w:val="28"/>
          <w:szCs w:val="28"/>
          <w:rtl/>
          <w:lang w:bidi="fa-IR"/>
        </w:rPr>
        <w:t xml:space="preserve"> دارند. آن‌ها می‌توانند برای تمام بخش‌های کنترل افزایش رؤیت‌پذیری تمرکز را با استفاده از قابلیت‌های پایه‌ای موجود در کنترل‌ها تعریف کنند. برای ایجاد افزایش قابلیت رؤیت تمرکز حالات سفارشی‌شدۀ دیداری باید دارای یک نام مشخص باشند؛ نامی که برای </w:t>
      </w:r>
      <w:r>
        <w:rPr>
          <w:rFonts w:cs="B Nazanin"/>
          <w:sz w:val="28"/>
          <w:szCs w:val="28"/>
          <w:lang w:bidi="fa-IR"/>
        </w:rPr>
        <w:t>XAML</w:t>
      </w:r>
      <w:r>
        <w:rPr>
          <w:rFonts w:cs="B Nazanin" w:hint="cs"/>
          <w:sz w:val="28"/>
          <w:szCs w:val="28"/>
          <w:rtl/>
          <w:lang w:bidi="fa-IR"/>
        </w:rPr>
        <w:t xml:space="preserve"> قابل درک باشد. در حقیقت، بتوان برای آن نام هدف تعریف کرد. اما نام‌گذاری باید در قالب </w:t>
      </w:r>
      <w:r>
        <w:rPr>
          <w:rFonts w:cs="B Nazanin"/>
          <w:sz w:val="28"/>
          <w:szCs w:val="28"/>
          <w:lang w:bidi="fa-IR"/>
        </w:rPr>
        <w:t>template</w:t>
      </w:r>
      <w:r>
        <w:rPr>
          <w:rFonts w:cs="B Nazanin" w:hint="cs"/>
          <w:sz w:val="28"/>
          <w:szCs w:val="28"/>
          <w:rtl/>
          <w:lang w:bidi="fa-IR"/>
        </w:rPr>
        <w:t xml:space="preserve">های مبتنی بر </w:t>
      </w:r>
      <w:r>
        <w:rPr>
          <w:rFonts w:cs="B Nazanin"/>
          <w:sz w:val="28"/>
          <w:szCs w:val="28"/>
          <w:lang w:bidi="fa-IR"/>
        </w:rPr>
        <w:t>XAML</w:t>
      </w:r>
      <w:r>
        <w:rPr>
          <w:rFonts w:cs="B Nazanin" w:hint="cs"/>
          <w:sz w:val="28"/>
          <w:szCs w:val="28"/>
          <w:rtl/>
          <w:lang w:bidi="fa-IR"/>
        </w:rPr>
        <w:t xml:space="preserve"> تعریف شود. این کار در </w:t>
      </w:r>
      <w:r>
        <w:rPr>
          <w:rFonts w:cs="B Nazanin"/>
          <w:sz w:val="28"/>
          <w:szCs w:val="28"/>
          <w:lang w:bidi="fa-IR"/>
        </w:rPr>
        <w:t>XAML</w:t>
      </w:r>
      <w:r>
        <w:rPr>
          <w:rFonts w:cs="B Nazanin" w:hint="cs"/>
          <w:sz w:val="28"/>
          <w:szCs w:val="28"/>
          <w:rtl/>
          <w:lang w:bidi="fa-IR"/>
        </w:rPr>
        <w:t xml:space="preserve"> به‌واسطۀ اختصاص صفت در کلاس کنترل در ابزارهای طراحی انجام می‌شود.</w:t>
      </w:r>
    </w:p>
    <w:p w:rsidR="001B5CAD" w:rsidRPr="0081460A" w:rsidRDefault="001B5CAD" w:rsidP="001B5CAD">
      <w:pPr>
        <w:pStyle w:val="Heading1"/>
        <w:numPr>
          <w:ilvl w:val="0"/>
          <w:numId w:val="2"/>
        </w:numPr>
        <w:bidi/>
        <w:spacing w:line="240" w:lineRule="auto"/>
        <w:rPr>
          <w:rtl/>
          <w:lang w:bidi="fa-IR"/>
        </w:rPr>
      </w:pPr>
      <w:bookmarkStart w:id="1" w:name="_Toc494111631"/>
      <w:r w:rsidRPr="0081460A">
        <w:rPr>
          <w:rFonts w:hint="cs"/>
          <w:rtl/>
          <w:lang w:bidi="fa-IR"/>
        </w:rPr>
        <w:t>بخش</w:t>
      </w:r>
      <w:r>
        <w:rPr>
          <w:rFonts w:hint="eastAsia"/>
          <w:rtl/>
          <w:lang w:bidi="fa-IR"/>
        </w:rPr>
        <w:t>‌</w:t>
      </w:r>
      <w:r w:rsidRPr="0081460A">
        <w:rPr>
          <w:rFonts w:hint="cs"/>
          <w:rtl/>
          <w:lang w:bidi="fa-IR"/>
        </w:rPr>
        <w:t xml:space="preserve">های </w:t>
      </w:r>
      <w:r w:rsidRPr="0081460A">
        <w:rPr>
          <w:lang w:bidi="fa-IR"/>
        </w:rPr>
        <w:t>component</w:t>
      </w:r>
      <w:bookmarkEnd w:id="1"/>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برخی از کنترل‌ها به‌وسیلۀ بخش‌های مختلف ایجاد می‌شوند؛ که بخشی از آن‌ها به‌صورت پیش‌فرض در کتابخانه‌های </w:t>
      </w:r>
      <w:r>
        <w:rPr>
          <w:rFonts w:cs="B Nazanin"/>
          <w:sz w:val="28"/>
          <w:szCs w:val="28"/>
          <w:lang w:bidi="fa-IR"/>
        </w:rPr>
        <w:t>Silverlight</w:t>
      </w:r>
      <w:r>
        <w:rPr>
          <w:rFonts w:cs="B Nazanin" w:hint="cs"/>
          <w:sz w:val="28"/>
          <w:szCs w:val="28"/>
          <w:rtl/>
          <w:lang w:bidi="fa-IR"/>
        </w:rPr>
        <w:t xml:space="preserve"> از قبل ایجاد شده‌اند. درواقع، این سناریو مدنظر این روش نیست؛ زیرا در چنین مواردی رفتار تمرکز از قبل به‌وسیلۀ قالب‌های </w:t>
      </w:r>
      <w:r>
        <w:rPr>
          <w:rFonts w:cs="B Nazanin"/>
          <w:sz w:val="28"/>
          <w:szCs w:val="28"/>
          <w:lang w:bidi="fa-IR"/>
        </w:rPr>
        <w:t>component</w:t>
      </w:r>
      <w:r>
        <w:rPr>
          <w:rFonts w:cs="B Nazanin" w:hint="cs"/>
          <w:sz w:val="28"/>
          <w:szCs w:val="28"/>
          <w:rtl/>
          <w:lang w:bidi="fa-IR"/>
        </w:rPr>
        <w:t xml:space="preserve"> تعریف شده است و طراحان فقط می‌توانند این </w:t>
      </w:r>
      <w:r>
        <w:rPr>
          <w:rFonts w:cs="B Nazanin"/>
          <w:sz w:val="28"/>
          <w:szCs w:val="28"/>
          <w:lang w:bidi="fa-IR"/>
        </w:rPr>
        <w:t>component</w:t>
      </w:r>
      <w:r>
        <w:rPr>
          <w:rFonts w:cs="B Nazanin" w:hint="cs"/>
          <w:sz w:val="28"/>
          <w:szCs w:val="28"/>
          <w:rtl/>
          <w:lang w:bidi="fa-IR"/>
        </w:rPr>
        <w:t>ها و رفتارهای متناسب با آن‌ها را دوباره استفاده کنند یا پوستۀ آن‌ها را تغییر دهند. اما می‌توان برای این شرایط حالت‌های آسان را در نظر گرفت. این روش مخصوص آن است که به طراحان آموزش دهد چگونه می‌توان کنترلی را تعریف کرد که قابل تعامل با موشواره (موس) و صفحه‌کلید باشد. همچنین به طراحان یادآوری می‌کند که آن‌ها هستند که می‌توانند منطقۀ فوکوس و تمرکز را تعریف و قدرت تمرکز را شاخص‌گذاری کنند. همچنین طراحی رفتار دیداری و قابلیت یا کارایی کنترل‌ها با آن‌هاست.</w:t>
      </w:r>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روش اصلی طراحی </w:t>
      </w:r>
      <w:r>
        <w:rPr>
          <w:rFonts w:cs="B Nazanin"/>
          <w:sz w:val="28"/>
          <w:szCs w:val="28"/>
          <w:lang w:bidi="fa-IR"/>
        </w:rPr>
        <w:t>Silverlight</w:t>
      </w:r>
      <w:r>
        <w:rPr>
          <w:rFonts w:cs="B Nazanin" w:hint="cs"/>
          <w:sz w:val="28"/>
          <w:szCs w:val="28"/>
          <w:rtl/>
          <w:lang w:bidi="fa-IR"/>
        </w:rPr>
        <w:t xml:space="preserve"> برای شاخص‌های تصویری تمرکز، بر شاخص‌هایی مبتنی است که به‌واسطۀ آن‌ها حاشیه‌های مناطق تمرکز مشخص می‌شوند؛ یک الگوی اصلی که به‌واسطۀ آن جزئیات دیداری برای کنترل‌ها تعریف و حاشیه‌های لایۀ اصلی برای ایجاد منطقۀ تمرکز مشخص می‌شوند. درواقع، این روش می‌تواند </w:t>
      </w:r>
      <w:r>
        <w:rPr>
          <w:rFonts w:cs="B Nazanin" w:hint="cs"/>
          <w:sz w:val="28"/>
          <w:szCs w:val="28"/>
          <w:rtl/>
          <w:lang w:bidi="fa-IR"/>
        </w:rPr>
        <w:lastRenderedPageBreak/>
        <w:t xml:space="preserve">هم شاخص‌های تمرکز را مشخص کند و هم با استفاده از آن شاخص‌ها حاشیه‌های مناطق تمرکزپذیر را معین کند. اجسام گرافیکی‌ای که می‌توانند برای شاخص‌های دیداری تمرکز استفاده شوند، شامل قاب‌های مبتنی بر شکل‌ها و حاشیه‌ها هستند. در همین حال، این قاب‌ها و حاشیه‌ها می‌توانند رنگ‌بندی متفاوتی داشته باشند؛ فقط ضخامت حاشیه‌ها باید حدود 1 پیکسل باشد. رنگی که برای حاشیه‌های کنترل برای برجسته کردن کنترل‌ها در هنگام </w:t>
      </w:r>
      <w:r>
        <w:rPr>
          <w:rFonts w:cs="B Nazanin"/>
          <w:sz w:val="28"/>
          <w:szCs w:val="28"/>
          <w:lang w:bidi="fa-IR"/>
        </w:rPr>
        <w:t>Focus</w:t>
      </w:r>
      <w:r>
        <w:rPr>
          <w:rFonts w:cs="B Nazanin" w:hint="cs"/>
          <w:sz w:val="28"/>
          <w:szCs w:val="28"/>
          <w:rtl/>
          <w:lang w:bidi="fa-IR"/>
        </w:rPr>
        <w:t xml:space="preserve"> استفاده می‌شود، باید با رنگ پس‌زمینه یا سایر عناصر متفاوت باشد. درواقع، تضاد میان رنگ حاشیه‌های کنترل و سایر بخش‌های آن بیان‌کنندۀ قابلیت رؤیت تمرکز است و باید به چشم بخورد. این تضاد باید به‌گونه‌ای باشد که کاربر با استفاده از تفاوت رنگ بتواند کنترل تحت تمرکز را از سایر کنترل‌ها یا پس‌زمینه تفکیک کند.</w:t>
      </w:r>
    </w:p>
    <w:p w:rsidR="001B5CAD" w:rsidRPr="00003DBA"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در اغلب موارد حاشیه‌های تمرکز مستطیل شکل هستند؛ اما با این حال درصورتی‌که کنترل شکل متفاوتی داشته باشد، حاشیه‌های آن هم می‌توانند هر شکل دیگری به‌جز مستطیل را که به شکل کنترل نزدیک‌تر باشد، به خود بگیرند. در پاره‌ای موارد شاخص‌های </w:t>
      </w:r>
      <w:r>
        <w:rPr>
          <w:rFonts w:cs="B Nazanin"/>
          <w:sz w:val="28"/>
          <w:szCs w:val="28"/>
          <w:lang w:bidi="fa-IR"/>
        </w:rPr>
        <w:t>Focus</w:t>
      </w:r>
      <w:r>
        <w:rPr>
          <w:rFonts w:cs="B Nazanin" w:hint="cs"/>
          <w:sz w:val="28"/>
          <w:szCs w:val="28"/>
          <w:rtl/>
          <w:lang w:bidi="fa-IR"/>
        </w:rPr>
        <w:t xml:space="preserve"> به‌وسیلۀ حاشیه‌هایی طراحی می‌شوند که دور کنترل ایجاد شده‌اند. یک مثال از کنترل پیش‌فرض </w:t>
      </w:r>
      <w:r>
        <w:rPr>
          <w:rFonts w:cs="B Nazanin"/>
          <w:sz w:val="28"/>
          <w:szCs w:val="28"/>
          <w:lang w:bidi="fa-IR"/>
        </w:rPr>
        <w:t>Silverlight</w:t>
      </w:r>
      <w:r>
        <w:rPr>
          <w:rFonts w:cs="B Nazanin" w:hint="cs"/>
          <w:sz w:val="28"/>
          <w:szCs w:val="28"/>
          <w:rtl/>
          <w:lang w:bidi="fa-IR"/>
        </w:rPr>
        <w:t xml:space="preserve"> را که به دور آن حاشیه‌های </w:t>
      </w:r>
      <w:r>
        <w:rPr>
          <w:rFonts w:cs="B Nazanin"/>
          <w:sz w:val="28"/>
          <w:szCs w:val="28"/>
          <w:lang w:bidi="fa-IR"/>
        </w:rPr>
        <w:t>Focus</w:t>
      </w:r>
      <w:r>
        <w:rPr>
          <w:rFonts w:cs="B Nazanin" w:hint="cs"/>
          <w:sz w:val="28"/>
          <w:szCs w:val="28"/>
          <w:rtl/>
          <w:lang w:bidi="fa-IR"/>
        </w:rPr>
        <w:t xml:space="preserve"> نمایان و مشخص است، می‌توان در کنترل </w:t>
      </w:r>
      <w:proofErr w:type="spellStart"/>
      <w:r>
        <w:rPr>
          <w:rFonts w:cs="B Nazanin"/>
          <w:sz w:val="28"/>
          <w:szCs w:val="28"/>
          <w:lang w:bidi="fa-IR"/>
        </w:rPr>
        <w:t>RodioButton</w:t>
      </w:r>
      <w:proofErr w:type="spellEnd"/>
      <w:r>
        <w:rPr>
          <w:rFonts w:cs="B Nazanin" w:hint="cs"/>
          <w:sz w:val="28"/>
          <w:szCs w:val="28"/>
          <w:rtl/>
          <w:lang w:bidi="fa-IR"/>
        </w:rPr>
        <w:t xml:space="preserve"> دید. شاخص‌های </w:t>
      </w:r>
      <w:r>
        <w:rPr>
          <w:rFonts w:cs="B Nazanin"/>
          <w:sz w:val="28"/>
          <w:szCs w:val="28"/>
          <w:lang w:bidi="fa-IR"/>
        </w:rPr>
        <w:t>Focus</w:t>
      </w:r>
      <w:r>
        <w:rPr>
          <w:rFonts w:cs="B Nazanin" w:hint="cs"/>
          <w:sz w:val="28"/>
          <w:szCs w:val="28"/>
          <w:rtl/>
          <w:lang w:bidi="fa-IR"/>
        </w:rPr>
        <w:t xml:space="preserve"> بی‌شک باید در تغییر حاشیه‌های کنترل دیده شوند و نه در تغییر شکل اصلی کنترل؛ و نباید در هنگام تعامل کاربر با کنترل محتویات اصلی کنترل یا شکل اصلی آن تغییر کند. همچنین شاخص‌های دیداری کنترل به‌ویژه شاخص‌هایی که به حالت دیداری مربوط‌اند، نباید تغییر کنند. شاخص‌های کنترل‌ها نیاز دارند که شاخص‌های دیداری در حالتی تغییر کنند که موشواره (موس) روی آن کنترل قرار گیرد؛ به عبارت دیگر، </w:t>
      </w:r>
      <w:proofErr w:type="spellStart"/>
      <w:r>
        <w:rPr>
          <w:rFonts w:cs="B Nazanin"/>
          <w:sz w:val="28"/>
          <w:szCs w:val="28"/>
          <w:lang w:bidi="fa-IR"/>
        </w:rPr>
        <w:t>MouseOver</w:t>
      </w:r>
      <w:proofErr w:type="spellEnd"/>
      <w:r>
        <w:rPr>
          <w:rFonts w:cs="B Nazanin" w:hint="cs"/>
          <w:sz w:val="28"/>
          <w:szCs w:val="28"/>
          <w:rtl/>
          <w:lang w:bidi="fa-IR"/>
        </w:rPr>
        <w:t xml:space="preserve"> اتفاق بیفتد. معمولاً این کنترل‌های فعال در حالت دیداری آمادۀ تعامل با کاربر هستند. برای مثال، کنترل </w:t>
      </w:r>
      <w:proofErr w:type="spellStart"/>
      <w:r>
        <w:rPr>
          <w:rFonts w:cs="B Nazanin"/>
          <w:sz w:val="28"/>
          <w:szCs w:val="28"/>
          <w:lang w:bidi="fa-IR"/>
        </w:rPr>
        <w:t>RepeatButton</w:t>
      </w:r>
      <w:proofErr w:type="spellEnd"/>
      <w:r>
        <w:rPr>
          <w:rFonts w:cs="B Nazanin" w:hint="cs"/>
          <w:sz w:val="28"/>
          <w:szCs w:val="28"/>
          <w:rtl/>
          <w:lang w:bidi="fa-IR"/>
        </w:rPr>
        <w:t xml:space="preserve"> به‌صورت پیش‌فرض در هنگامی که موشواره (موس) روی دکمه قرار می‌گیرد، پس‌زمینۀ آن از حالت عادی به حالت سیاه‌تر تغییر می‌کند؛ به عبارت دیگر، متغیر مربوط به رنگ پس‌زمینۀ این دکمه در حالت </w:t>
      </w:r>
      <w:proofErr w:type="spellStart"/>
      <w:r>
        <w:rPr>
          <w:rFonts w:cs="B Nazanin"/>
          <w:sz w:val="28"/>
          <w:szCs w:val="28"/>
          <w:lang w:bidi="fa-IR"/>
        </w:rPr>
        <w:t>MouseOver</w:t>
      </w:r>
      <w:proofErr w:type="spellEnd"/>
      <w:r>
        <w:rPr>
          <w:rFonts w:cs="B Nazanin" w:hint="cs"/>
          <w:sz w:val="28"/>
          <w:szCs w:val="28"/>
          <w:rtl/>
          <w:lang w:bidi="fa-IR"/>
        </w:rPr>
        <w:t xml:space="preserve"> تیره‌تر می‌شود. البته</w:t>
      </w:r>
      <w:r>
        <w:rPr>
          <w:rFonts w:cs="B Nazanin"/>
          <w:sz w:val="28"/>
          <w:szCs w:val="28"/>
          <w:rtl/>
          <w:lang w:bidi="fa-IR"/>
        </w:rPr>
        <w:t xml:space="preserve"> </w:t>
      </w:r>
      <w:r>
        <w:rPr>
          <w:rFonts w:cs="B Nazanin" w:hint="cs"/>
          <w:sz w:val="28"/>
          <w:szCs w:val="28"/>
          <w:rtl/>
          <w:lang w:bidi="fa-IR"/>
        </w:rPr>
        <w:t xml:space="preserve">بر این کنترل به جای موشواره (موس) می‌توان از طریق </w:t>
      </w:r>
      <w:r>
        <w:rPr>
          <w:rFonts w:cs="B Nazanin"/>
          <w:sz w:val="28"/>
          <w:szCs w:val="28"/>
          <w:lang w:bidi="fa-IR"/>
        </w:rPr>
        <w:t>space</w:t>
      </w:r>
      <w:r>
        <w:rPr>
          <w:rFonts w:cs="B Nazanin" w:hint="cs"/>
          <w:sz w:val="28"/>
          <w:szCs w:val="28"/>
          <w:rtl/>
          <w:lang w:bidi="fa-IR"/>
        </w:rPr>
        <w:t xml:space="preserve"> یا </w:t>
      </w:r>
      <w:r>
        <w:rPr>
          <w:rFonts w:cs="B Nazanin"/>
          <w:sz w:val="28"/>
          <w:szCs w:val="28"/>
          <w:lang w:bidi="fa-IR"/>
        </w:rPr>
        <w:t>Enter</w:t>
      </w:r>
      <w:r>
        <w:rPr>
          <w:rFonts w:cs="B Nazanin" w:hint="cs"/>
          <w:sz w:val="28"/>
          <w:szCs w:val="28"/>
          <w:rtl/>
          <w:lang w:bidi="fa-IR"/>
        </w:rPr>
        <w:t xml:space="preserve"> صفحه‌کلید تمرکز کرد.</w:t>
      </w:r>
    </w:p>
    <w:p w:rsidR="001B5CAD" w:rsidRPr="0081460A" w:rsidRDefault="001B5CAD" w:rsidP="001B5CAD">
      <w:pPr>
        <w:pStyle w:val="Heading1"/>
        <w:numPr>
          <w:ilvl w:val="0"/>
          <w:numId w:val="2"/>
        </w:numPr>
        <w:bidi/>
        <w:spacing w:line="240" w:lineRule="auto"/>
        <w:rPr>
          <w:rtl/>
          <w:lang w:bidi="fa-IR"/>
        </w:rPr>
      </w:pPr>
      <w:bookmarkStart w:id="2" w:name="_Toc494111632"/>
      <w:bookmarkStart w:id="3" w:name="_GoBack"/>
      <w:bookmarkEnd w:id="3"/>
      <w:r w:rsidRPr="0081460A">
        <w:rPr>
          <w:rFonts w:hint="cs"/>
          <w:rtl/>
          <w:lang w:bidi="fa-IR"/>
        </w:rPr>
        <w:t>منطق برای شاخص</w:t>
      </w:r>
      <w:r>
        <w:rPr>
          <w:rFonts w:hint="eastAsia"/>
          <w:rtl/>
          <w:lang w:bidi="fa-IR"/>
        </w:rPr>
        <w:t>‌</w:t>
      </w:r>
      <w:r w:rsidRPr="0081460A">
        <w:rPr>
          <w:rFonts w:hint="cs"/>
          <w:rtl/>
          <w:lang w:bidi="fa-IR"/>
        </w:rPr>
        <w:t>های تمرکز</w:t>
      </w:r>
      <w:bookmarkEnd w:id="2"/>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به‌طور معمول و بر اساس یک منطق معمولی، حاشیه‌ها در هنگام ارائۀ کنترل‌ها شاخص‌های تمرکز را در قالب‌های طراحی پیش‌فرض نمایش می‌دهند؛ اما زمانی که متغیر </w:t>
      </w:r>
      <w:r>
        <w:rPr>
          <w:rFonts w:cs="B Nazanin"/>
          <w:sz w:val="28"/>
          <w:szCs w:val="28"/>
          <w:lang w:bidi="fa-IR"/>
        </w:rPr>
        <w:t>Visibility</w:t>
      </w:r>
      <w:r>
        <w:rPr>
          <w:rFonts w:cs="B Nazanin" w:hint="cs"/>
          <w:sz w:val="28"/>
          <w:szCs w:val="28"/>
          <w:rtl/>
          <w:lang w:bidi="fa-IR"/>
        </w:rPr>
        <w:t xml:space="preserve"> با </w:t>
      </w:r>
      <w:r>
        <w:rPr>
          <w:rFonts w:cs="B Nazanin"/>
          <w:sz w:val="28"/>
          <w:szCs w:val="28"/>
          <w:lang w:bidi="fa-IR"/>
        </w:rPr>
        <w:t>Collapsed</w:t>
      </w:r>
      <w:r>
        <w:rPr>
          <w:rFonts w:cs="B Nazanin" w:hint="cs"/>
          <w:sz w:val="28"/>
          <w:szCs w:val="28"/>
          <w:rtl/>
          <w:lang w:bidi="fa-IR"/>
        </w:rPr>
        <w:t xml:space="preserve"> مقداردهی شده باشد</w:t>
      </w:r>
      <w:r>
        <w:rPr>
          <w:rFonts w:cs="B Nazanin"/>
          <w:sz w:val="28"/>
          <w:szCs w:val="28"/>
          <w:lang w:bidi="fa-IR"/>
        </w:rPr>
        <w:t xml:space="preserve"> </w:t>
      </w:r>
      <w:r>
        <w:rPr>
          <w:rFonts w:cs="B Nazanin" w:hint="cs"/>
          <w:sz w:val="28"/>
          <w:szCs w:val="28"/>
          <w:rtl/>
          <w:lang w:bidi="fa-IR"/>
        </w:rPr>
        <w:t xml:space="preserve">حالت دیداری تمرکز با عنوانی برابر با یک مشخصه تعریف می‌شود که هدفی را نشان می‌دهد (مثلاً عبارت </w:t>
      </w:r>
      <w:r>
        <w:rPr>
          <w:rFonts w:cs="B Nazanin"/>
          <w:sz w:val="28"/>
          <w:szCs w:val="28"/>
          <w:lang w:bidi="fa-IR"/>
        </w:rPr>
        <w:t>Focused</w:t>
      </w:r>
      <w:r>
        <w:rPr>
          <w:rFonts w:cs="B Nazanin" w:hint="cs"/>
          <w:sz w:val="28"/>
          <w:szCs w:val="28"/>
          <w:rtl/>
          <w:lang w:bidi="fa-IR"/>
        </w:rPr>
        <w:t xml:space="preserve">). در موارد دیگری یک حالت نیاز دارد که فوکوس یا تمرکز از کنترل رها و در عنصر دیگری استفاده شود. برای مثال، اگر </w:t>
      </w:r>
      <w:r>
        <w:rPr>
          <w:rFonts w:cs="B Nazanin"/>
          <w:sz w:val="28"/>
          <w:szCs w:val="28"/>
          <w:lang w:bidi="fa-IR"/>
        </w:rPr>
        <w:t>Focused</w:t>
      </w:r>
      <w:r>
        <w:rPr>
          <w:rFonts w:cs="B Nazanin" w:hint="cs"/>
          <w:sz w:val="28"/>
          <w:szCs w:val="28"/>
          <w:rtl/>
          <w:lang w:bidi="fa-IR"/>
        </w:rPr>
        <w:t xml:space="preserve"> حالتی باشد که برای متغیر</w:t>
      </w:r>
      <w:r>
        <w:rPr>
          <w:rFonts w:cs="B Nazanin"/>
          <w:sz w:val="28"/>
          <w:szCs w:val="28"/>
          <w:rtl/>
          <w:lang w:bidi="fa-IR"/>
        </w:rPr>
        <w:t xml:space="preserve"> </w:t>
      </w:r>
      <w:r>
        <w:rPr>
          <w:rFonts w:cs="B Nazanin"/>
          <w:sz w:val="28"/>
          <w:szCs w:val="28"/>
          <w:lang w:bidi="fa-IR"/>
        </w:rPr>
        <w:t>Visibility</w:t>
      </w:r>
      <w:r>
        <w:rPr>
          <w:rFonts w:cs="B Nazanin" w:hint="cs"/>
          <w:sz w:val="28"/>
          <w:szCs w:val="28"/>
          <w:rtl/>
          <w:lang w:bidi="fa-IR"/>
        </w:rPr>
        <w:t xml:space="preserve"> تنظیم شده باشد، حالت بعدی باید برای </w:t>
      </w:r>
      <w:r>
        <w:rPr>
          <w:rFonts w:cs="B Nazanin"/>
          <w:sz w:val="28"/>
          <w:szCs w:val="28"/>
          <w:lang w:bidi="fa-IR"/>
        </w:rPr>
        <w:t>Unfocused</w:t>
      </w:r>
      <w:r>
        <w:rPr>
          <w:rFonts w:cs="B Nazanin" w:hint="cs"/>
          <w:sz w:val="28"/>
          <w:szCs w:val="28"/>
          <w:rtl/>
          <w:lang w:bidi="fa-IR"/>
        </w:rPr>
        <w:t xml:space="preserve"> تنظیم شود. با اتفاق افتادن حالت </w:t>
      </w:r>
      <w:r>
        <w:rPr>
          <w:rFonts w:cs="B Nazanin"/>
          <w:sz w:val="28"/>
          <w:szCs w:val="28"/>
          <w:lang w:bidi="fa-IR"/>
        </w:rPr>
        <w:t>Unfocused</w:t>
      </w:r>
      <w:r>
        <w:rPr>
          <w:rFonts w:cs="B Nazanin" w:hint="cs"/>
          <w:sz w:val="28"/>
          <w:szCs w:val="28"/>
          <w:rtl/>
          <w:lang w:bidi="fa-IR"/>
        </w:rPr>
        <w:t xml:space="preserve"> که برابر تغییر تمرکز است، تمرکز از روی کنترل حرکت می‌کند.</w:t>
      </w:r>
    </w:p>
    <w:p w:rsidR="001B5CAD" w:rsidRDefault="001B5CAD" w:rsidP="001B5CAD">
      <w:pPr>
        <w:bidi/>
        <w:spacing w:after="0" w:line="240" w:lineRule="auto"/>
        <w:jc w:val="lowKashida"/>
        <w:rPr>
          <w:rFonts w:cs="B Nazanin"/>
          <w:sz w:val="28"/>
          <w:szCs w:val="28"/>
          <w:rtl/>
          <w:lang w:bidi="fa-IR"/>
        </w:rPr>
      </w:pPr>
      <w:r>
        <w:rPr>
          <w:rFonts w:cs="B Nazanin" w:hint="cs"/>
          <w:sz w:val="28"/>
          <w:szCs w:val="28"/>
          <w:rtl/>
          <w:lang w:bidi="fa-IR"/>
        </w:rPr>
        <w:lastRenderedPageBreak/>
        <w:t xml:space="preserve">سیستم حالات دیداری </w:t>
      </w:r>
      <w:r>
        <w:rPr>
          <w:rFonts w:cs="B Nazanin"/>
          <w:sz w:val="28"/>
          <w:szCs w:val="28"/>
          <w:lang w:bidi="fa-IR"/>
        </w:rPr>
        <w:t>Silverlight</w:t>
      </w:r>
      <w:r>
        <w:rPr>
          <w:rFonts w:cs="B Nazanin" w:hint="cs"/>
          <w:sz w:val="28"/>
          <w:szCs w:val="28"/>
          <w:rtl/>
          <w:lang w:bidi="fa-IR"/>
        </w:rPr>
        <w:t xml:space="preserve"> راهی را برای گروه‌بندی حالات به‌وسیلۀ یک نام ایجاد می‌کند. برای مثال، کد این حالت را می‌توان به نام گروهی با نام </w:t>
      </w:r>
      <w:proofErr w:type="spellStart"/>
      <w:r>
        <w:rPr>
          <w:rFonts w:cs="B Nazanin"/>
          <w:sz w:val="28"/>
          <w:szCs w:val="28"/>
          <w:lang w:bidi="fa-IR"/>
        </w:rPr>
        <w:t>FocusStates</w:t>
      </w:r>
      <w:proofErr w:type="spellEnd"/>
      <w:r>
        <w:rPr>
          <w:rFonts w:cs="B Nazanin" w:hint="cs"/>
          <w:sz w:val="28"/>
          <w:szCs w:val="28"/>
          <w:rtl/>
          <w:lang w:bidi="fa-IR"/>
        </w:rPr>
        <w:t xml:space="preserve"> ایجاد کرد. سیستم حالت‌های دیداری در طراحی از حرکت دیداری میان حالت‌های عناصر در </w:t>
      </w:r>
      <w:r>
        <w:rPr>
          <w:rFonts w:cs="B Nazanin"/>
          <w:sz w:val="28"/>
          <w:szCs w:val="28"/>
          <w:lang w:bidi="fa-IR"/>
        </w:rPr>
        <w:t>Silverlight</w:t>
      </w:r>
      <w:r>
        <w:rPr>
          <w:rFonts w:cs="B Nazanin" w:hint="cs"/>
          <w:sz w:val="28"/>
          <w:szCs w:val="28"/>
          <w:rtl/>
          <w:lang w:bidi="fa-IR"/>
        </w:rPr>
        <w:t xml:space="preserve"> حمایت می‌کند</w:t>
      </w:r>
      <w:r>
        <w:rPr>
          <w:rFonts w:cs="B Nazanin"/>
          <w:sz w:val="28"/>
          <w:szCs w:val="28"/>
          <w:lang w:bidi="fa-IR"/>
        </w:rPr>
        <w:t xml:space="preserve"> </w:t>
      </w:r>
      <w:r>
        <w:rPr>
          <w:rFonts w:cs="B Nazanin" w:hint="cs"/>
          <w:sz w:val="28"/>
          <w:szCs w:val="28"/>
          <w:rtl/>
          <w:lang w:bidi="fa-IR"/>
        </w:rPr>
        <w:t xml:space="preserve">و می‌تواند حالت </w:t>
      </w:r>
      <w:r>
        <w:rPr>
          <w:rFonts w:cs="B Nazanin"/>
          <w:sz w:val="28"/>
          <w:szCs w:val="28"/>
          <w:lang w:bidi="fa-IR"/>
        </w:rPr>
        <w:t>Focus</w:t>
      </w:r>
      <w:r>
        <w:rPr>
          <w:rFonts w:cs="B Nazanin" w:hint="cs"/>
          <w:sz w:val="28"/>
          <w:szCs w:val="28"/>
          <w:rtl/>
          <w:lang w:bidi="fa-IR"/>
        </w:rPr>
        <w:t xml:space="preserve"> را از روی کنترل‌ها بردارد و منتقل کند؛ بنابراین یک سیستم متحرک و پویا در </w:t>
      </w:r>
      <w:r>
        <w:rPr>
          <w:rFonts w:cs="B Nazanin"/>
          <w:sz w:val="28"/>
          <w:szCs w:val="28"/>
          <w:lang w:bidi="fa-IR"/>
        </w:rPr>
        <w:t>Silverlight</w:t>
      </w:r>
      <w:r>
        <w:rPr>
          <w:rFonts w:cs="B Nazanin" w:hint="cs"/>
          <w:sz w:val="28"/>
          <w:szCs w:val="28"/>
          <w:rtl/>
          <w:lang w:bidi="fa-IR"/>
        </w:rPr>
        <w:t xml:space="preserve"> محسوب می‌شود. برای متحرک و انیمیشن کردن عناصر دیداری در هنگام </w:t>
      </w:r>
      <w:r>
        <w:rPr>
          <w:rFonts w:cs="B Nazanin"/>
          <w:sz w:val="28"/>
          <w:szCs w:val="28"/>
          <w:lang w:bidi="fa-IR"/>
        </w:rPr>
        <w:t>Focus</w:t>
      </w:r>
      <w:r>
        <w:rPr>
          <w:rFonts w:cs="B Nazanin" w:hint="cs"/>
          <w:sz w:val="28"/>
          <w:szCs w:val="28"/>
          <w:rtl/>
          <w:lang w:bidi="fa-IR"/>
        </w:rPr>
        <w:t xml:space="preserve"> می‌توان از این سیستم استفاده کرد. اگر حرکت در بازۀ زمانی کوتاه، مثلاً 1 ثانیه یا کمتر، استفاده شود، شاخص تمرکز یک شاخص معمولی برای استفاده از حرکت و تغییر تمرکز محسوب نمی‌شود. تغییر حالت باید در تعامل با کاربر و از طریق ارتباط او با سیستم رخ بدهد و نه به‌صورت خودکار. قالب‌های این حالت‌ها در زبان </w:t>
      </w:r>
      <w:r>
        <w:rPr>
          <w:rFonts w:cs="B Nazanin"/>
          <w:sz w:val="28"/>
          <w:szCs w:val="28"/>
          <w:lang w:bidi="fa-IR"/>
        </w:rPr>
        <w:t>XAML</w:t>
      </w:r>
      <w:r>
        <w:rPr>
          <w:rFonts w:cs="B Nazanin" w:hint="cs"/>
          <w:sz w:val="28"/>
          <w:szCs w:val="28"/>
          <w:rtl/>
          <w:lang w:bidi="fa-IR"/>
        </w:rPr>
        <w:t xml:space="preserve"> قابل طراحی هستند؛ اما طریقۀ </w:t>
      </w:r>
      <w:r>
        <w:rPr>
          <w:rFonts w:cs="B Nazanin"/>
          <w:sz w:val="28"/>
          <w:szCs w:val="28"/>
          <w:lang w:bidi="fa-IR"/>
        </w:rPr>
        <w:t>Load</w:t>
      </w:r>
      <w:r>
        <w:rPr>
          <w:rFonts w:cs="B Nazanin" w:hint="cs"/>
          <w:sz w:val="28"/>
          <w:szCs w:val="28"/>
          <w:rtl/>
          <w:lang w:bidi="fa-IR"/>
        </w:rPr>
        <w:t xml:space="preserve"> شدن یا نشدن </w:t>
      </w:r>
      <w:r>
        <w:rPr>
          <w:rFonts w:cs="B Nazanin"/>
          <w:sz w:val="28"/>
          <w:szCs w:val="28"/>
          <w:lang w:bidi="fa-IR"/>
        </w:rPr>
        <w:t>Focus</w:t>
      </w:r>
      <w:r>
        <w:rPr>
          <w:rFonts w:cs="B Nazanin" w:hint="cs"/>
          <w:sz w:val="28"/>
          <w:szCs w:val="28"/>
          <w:rtl/>
          <w:lang w:bidi="fa-IR"/>
        </w:rPr>
        <w:t xml:space="preserve"> کنترل‌ها را طراح کنترل می‌تواند با استفاده از تغییر برخی کدهای کنترل تنظیم کند.</w:t>
      </w:r>
    </w:p>
    <w:p w:rsidR="001B5CAD" w:rsidRPr="00494595" w:rsidRDefault="001B5CAD" w:rsidP="001B5CAD">
      <w:pPr>
        <w:bidi/>
        <w:spacing w:after="0" w:line="240" w:lineRule="auto"/>
        <w:jc w:val="lowKashida"/>
        <w:rPr>
          <w:rFonts w:cs="B Nazanin"/>
          <w:sz w:val="28"/>
          <w:szCs w:val="28"/>
          <w:rtl/>
          <w:lang w:bidi="fa-IR"/>
        </w:rPr>
      </w:pPr>
      <w:r>
        <w:rPr>
          <w:rFonts w:cs="B Nazanin" w:hint="cs"/>
          <w:sz w:val="28"/>
          <w:szCs w:val="28"/>
          <w:rtl/>
          <w:lang w:bidi="fa-IR"/>
        </w:rPr>
        <w:t xml:space="preserve"> طراحان کنترل می‌توانند به‌وسیلۀ تنظیم رویدادها زمان تمرکز یا عدم تمرکز و ناحیۀ تمرکزیافته یا تمرکزنیافته را در کنترل تثبیت کنند. برای مثال، برای فعال شدن حالت متمرکزشده، طراح کنترل باید از رویداد </w:t>
      </w:r>
      <w:proofErr w:type="spellStart"/>
      <w:r>
        <w:rPr>
          <w:rFonts w:cs="B Nazanin"/>
          <w:sz w:val="28"/>
          <w:szCs w:val="28"/>
          <w:lang w:bidi="fa-IR"/>
        </w:rPr>
        <w:t>GotFocus</w:t>
      </w:r>
      <w:proofErr w:type="spellEnd"/>
      <w:r>
        <w:rPr>
          <w:rFonts w:cs="B Nazanin" w:hint="cs"/>
          <w:sz w:val="28"/>
          <w:szCs w:val="28"/>
          <w:rtl/>
          <w:lang w:bidi="fa-IR"/>
        </w:rPr>
        <w:t xml:space="preserve"> استفاده کند. برای بیان روش‌های قابلیت تمرکز می‌توان از روش </w:t>
      </w:r>
      <w:proofErr w:type="spellStart"/>
      <w:r>
        <w:rPr>
          <w:rFonts w:cs="B Nazanin"/>
          <w:sz w:val="28"/>
          <w:szCs w:val="28"/>
          <w:lang w:bidi="fa-IR"/>
        </w:rPr>
        <w:t>OnGotFocus</w:t>
      </w:r>
      <w:proofErr w:type="spellEnd"/>
      <w:r>
        <w:rPr>
          <w:rFonts w:cs="B Nazanin" w:hint="cs"/>
          <w:sz w:val="28"/>
          <w:szCs w:val="28"/>
          <w:rtl/>
          <w:lang w:bidi="fa-IR"/>
        </w:rPr>
        <w:t xml:space="preserve"> نام برد. در کنار این روش یک روش دیگر با نام </w:t>
      </w:r>
      <w:proofErr w:type="spellStart"/>
      <w:r>
        <w:rPr>
          <w:rFonts w:cs="B Nazanin"/>
          <w:sz w:val="28"/>
          <w:szCs w:val="28"/>
          <w:lang w:bidi="fa-IR"/>
        </w:rPr>
        <w:t>GoToState</w:t>
      </w:r>
      <w:proofErr w:type="spellEnd"/>
      <w:r>
        <w:rPr>
          <w:rFonts w:cs="B Nazanin" w:hint="cs"/>
          <w:sz w:val="28"/>
          <w:szCs w:val="28"/>
          <w:rtl/>
          <w:lang w:bidi="fa-IR"/>
        </w:rPr>
        <w:t xml:space="preserve"> وجود دارد که می‌تواند برای تغییر حالت استفاده شود. فقط کافی است از همان نامی که برای تعریف حالات در </w:t>
      </w:r>
      <w:r>
        <w:rPr>
          <w:rFonts w:cs="B Nazanin"/>
          <w:sz w:val="28"/>
          <w:szCs w:val="28"/>
          <w:lang w:bidi="fa-IR"/>
        </w:rPr>
        <w:t>XAML</w:t>
      </w:r>
      <w:r>
        <w:rPr>
          <w:rFonts w:cs="B Nazanin" w:hint="cs"/>
          <w:sz w:val="28"/>
          <w:szCs w:val="28"/>
          <w:rtl/>
          <w:lang w:bidi="fa-IR"/>
        </w:rPr>
        <w:t xml:space="preserve"> استفاده شده است، در این روش‌ها نیز استفاده شود.</w:t>
      </w:r>
    </w:p>
    <w:p w:rsidR="00937218" w:rsidRDefault="00937218"/>
    <w:sectPr w:rsidR="00937218" w:rsidSect="001B5CAD">
      <w:headerReference w:type="default" r:id="rId8"/>
      <w:footerReference w:type="default" r:id="rId9"/>
      <w:footnotePr>
        <w:numRestart w:val="eachPage"/>
      </w:footnotePr>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CAD" w:rsidRDefault="001B5CAD" w:rsidP="001B5CAD">
      <w:pPr>
        <w:spacing w:after="0" w:line="240" w:lineRule="auto"/>
      </w:pPr>
      <w:r>
        <w:separator/>
      </w:r>
    </w:p>
  </w:endnote>
  <w:endnote w:type="continuationSeparator" w:id="0">
    <w:p w:rsidR="001B5CAD" w:rsidRDefault="001B5CAD" w:rsidP="001B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58A" w:rsidRDefault="001B5CAD">
    <w:pPr>
      <w:pStyle w:val="Footer"/>
      <w:jc w:val="center"/>
    </w:pPr>
    <w:r>
      <w:fldChar w:fldCharType="begin"/>
    </w:r>
    <w:r>
      <w:instrText xml:space="preserve"> PAGE   \* MERGEFORMAT </w:instrText>
    </w:r>
    <w:r>
      <w:fldChar w:fldCharType="separate"/>
    </w:r>
    <w:r>
      <w:rPr>
        <w:noProof/>
      </w:rPr>
      <w:t>3</w:t>
    </w:r>
    <w:r>
      <w:rPr>
        <w:noProof/>
      </w:rPr>
      <w:fldChar w:fldCharType="end"/>
    </w:r>
  </w:p>
  <w:p w:rsidR="0087258A" w:rsidRDefault="001B5C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CAD" w:rsidRDefault="001B5CAD" w:rsidP="001B5CAD">
      <w:pPr>
        <w:spacing w:after="0" w:line="240" w:lineRule="auto"/>
      </w:pPr>
      <w:r>
        <w:separator/>
      </w:r>
    </w:p>
  </w:footnote>
  <w:footnote w:type="continuationSeparator" w:id="0">
    <w:p w:rsidR="001B5CAD" w:rsidRDefault="001B5CAD" w:rsidP="001B5C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58A" w:rsidRPr="00803343" w:rsidRDefault="001B5CAD" w:rsidP="00803343">
    <w:pPr>
      <w:tabs>
        <w:tab w:val="center" w:pos="4513"/>
        <w:tab w:val="right" w:pos="9026"/>
      </w:tabs>
      <w:bidi/>
      <w:jc w:val="lowKashida"/>
      <w:rPr>
        <w:rFonts w:eastAsia="Calibri" w:cs="B Nazanin"/>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E21B6"/>
    <w:multiLevelType w:val="hybridMultilevel"/>
    <w:tmpl w:val="57C2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55577B"/>
    <w:multiLevelType w:val="hybridMultilevel"/>
    <w:tmpl w:val="302EC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CAD"/>
    <w:rsid w:val="001B5CAD"/>
    <w:rsid w:val="009372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CAD"/>
  </w:style>
  <w:style w:type="paragraph" w:styleId="Heading1">
    <w:name w:val="heading 1"/>
    <w:basedOn w:val="Normal"/>
    <w:next w:val="Normal"/>
    <w:link w:val="Heading1Char"/>
    <w:uiPriority w:val="9"/>
    <w:qFormat/>
    <w:rsid w:val="001B5CAD"/>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CAD"/>
    <w:rPr>
      <w:rFonts w:asciiTheme="majorHAnsi" w:eastAsiaTheme="majorEastAsia" w:hAnsiTheme="majorHAnsi" w:cs="B Nazanin"/>
      <w:b/>
      <w:bCs/>
      <w:sz w:val="28"/>
      <w:szCs w:val="28"/>
    </w:rPr>
  </w:style>
  <w:style w:type="paragraph" w:styleId="Footer">
    <w:name w:val="footer"/>
    <w:basedOn w:val="Normal"/>
    <w:link w:val="FooterChar"/>
    <w:uiPriority w:val="99"/>
    <w:unhideWhenUsed/>
    <w:rsid w:val="001B5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5CAD"/>
  </w:style>
  <w:style w:type="paragraph" w:styleId="Header">
    <w:name w:val="header"/>
    <w:basedOn w:val="Normal"/>
    <w:link w:val="HeaderChar"/>
    <w:uiPriority w:val="99"/>
    <w:unhideWhenUsed/>
    <w:rsid w:val="001B5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5C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CAD"/>
  </w:style>
  <w:style w:type="paragraph" w:styleId="Heading1">
    <w:name w:val="heading 1"/>
    <w:basedOn w:val="Normal"/>
    <w:next w:val="Normal"/>
    <w:link w:val="Heading1Char"/>
    <w:uiPriority w:val="9"/>
    <w:qFormat/>
    <w:rsid w:val="001B5CAD"/>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CAD"/>
    <w:rPr>
      <w:rFonts w:asciiTheme="majorHAnsi" w:eastAsiaTheme="majorEastAsia" w:hAnsiTheme="majorHAnsi" w:cs="B Nazanin"/>
      <w:b/>
      <w:bCs/>
      <w:sz w:val="28"/>
      <w:szCs w:val="28"/>
    </w:rPr>
  </w:style>
  <w:style w:type="paragraph" w:styleId="Footer">
    <w:name w:val="footer"/>
    <w:basedOn w:val="Normal"/>
    <w:link w:val="FooterChar"/>
    <w:uiPriority w:val="99"/>
    <w:unhideWhenUsed/>
    <w:rsid w:val="001B5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5CAD"/>
  </w:style>
  <w:style w:type="paragraph" w:styleId="Header">
    <w:name w:val="header"/>
    <w:basedOn w:val="Normal"/>
    <w:link w:val="HeaderChar"/>
    <w:uiPriority w:val="99"/>
    <w:unhideWhenUsed/>
    <w:rsid w:val="001B5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5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2017-12-10T09:45:00Z</dcterms:created>
  <dcterms:modified xsi:type="dcterms:W3CDTF">2017-12-10T09:50:00Z</dcterms:modified>
</cp:coreProperties>
</file>